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295F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06EC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090E437" wp14:editId="618FF209">
            <wp:extent cx="4419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1" r="-43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1FA01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EC3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ДЕПАРТАМЕНТ ОСВІТИ І НАУКИ</w:t>
      </w:r>
    </w:p>
    <w:p w14:paraId="1D90BFB3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EC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ПОЛТАВСЬКОЇ ОБЛАСНОЇ ВІЙСЬКОВОЇ АДМІНІСТРАЦІЇ</w:t>
      </w:r>
    </w:p>
    <w:p w14:paraId="5516E681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06EC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ПОЛТАВСЬКА АКАДЕМІЯ НЕПЕРЕРВНОЇ ОСВІТИ </w:t>
      </w:r>
    </w:p>
    <w:p w14:paraId="6A95D0B5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EC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ІМ. М.В. ОСТРОГРАДСЬКОГО</w:t>
      </w:r>
    </w:p>
    <w:p w14:paraId="10749489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вул. Соборності, 64-ж, м. Полтава, 36014, </w:t>
      </w:r>
      <w:proofErr w:type="spellStart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тел</w:t>
      </w:r>
      <w:proofErr w:type="spellEnd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./факс (+38 0532) 563852,</w:t>
      </w:r>
    </w:p>
    <w:p w14:paraId="63730B02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E-</w:t>
      </w:r>
      <w:proofErr w:type="spellStart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mail</w:t>
      </w:r>
      <w:proofErr w:type="spellEnd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E06EC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root@pano.pl.ua</w:t>
      </w:r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proofErr w:type="spellStart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Web</w:t>
      </w:r>
      <w:proofErr w:type="spellEnd"/>
      <w:r w:rsidRPr="00E06EC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 http://www.pano.pl.ua, Код ЄДРПОУ 22518134</w:t>
      </w:r>
    </w:p>
    <w:p w14:paraId="4F7A3141" w14:textId="77777777" w:rsidR="00BF08D9" w:rsidRPr="00E06EC3" w:rsidRDefault="00BF08D9" w:rsidP="00BF08D9">
      <w:pPr>
        <w:suppressAutoHyphens/>
        <w:spacing w:after="0" w:line="240" w:lineRule="auto"/>
        <w:ind w:left="-15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25"/>
        <w:gridCol w:w="540"/>
        <w:gridCol w:w="2133"/>
        <w:gridCol w:w="567"/>
        <w:gridCol w:w="900"/>
        <w:gridCol w:w="1933"/>
        <w:gridCol w:w="540"/>
        <w:gridCol w:w="1270"/>
      </w:tblGrid>
      <w:tr w:rsidR="00BF08D9" w:rsidRPr="00E06EC3" w14:paraId="6FFC5EA3" w14:textId="77777777" w:rsidTr="004548FC">
        <w:trPr>
          <w:trHeight w:hRule="exact" w:val="429"/>
        </w:trPr>
        <w:tc>
          <w:tcPr>
            <w:tcW w:w="15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1DC0692D" w14:textId="0711B60D" w:rsidR="00BF08D9" w:rsidRPr="00E06EC3" w:rsidRDefault="00E07157" w:rsidP="004548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13.07.2023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98F9FA9" w14:textId="77777777" w:rsidR="00BF08D9" w:rsidRPr="00E06EC3" w:rsidRDefault="00BF08D9" w:rsidP="004548FC">
            <w:pPr>
              <w:keepNext/>
              <w:suppressAutoHyphens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E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13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14:paraId="15ED1F11" w14:textId="1889EA08" w:rsidR="00BF08D9" w:rsidRPr="00E06EC3" w:rsidRDefault="00E07157" w:rsidP="004548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01-22/731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bottom"/>
          </w:tcPr>
          <w:p w14:paraId="44CD8EA4" w14:textId="77777777" w:rsidR="00BF08D9" w:rsidRPr="00E06EC3" w:rsidRDefault="00BF08D9" w:rsidP="004548FC">
            <w:pPr>
              <w:keepNext/>
              <w:suppressAutoHyphens/>
              <w:snapToGrid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bottom"/>
          </w:tcPr>
          <w:p w14:paraId="1CE5FDA6" w14:textId="77777777" w:rsidR="00BF08D9" w:rsidRPr="00E06EC3" w:rsidRDefault="00BF08D9" w:rsidP="004548FC">
            <w:pPr>
              <w:keepNext/>
              <w:suppressAutoHyphens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E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№</w:t>
            </w:r>
          </w:p>
        </w:tc>
        <w:tc>
          <w:tcPr>
            <w:tcW w:w="193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bottom"/>
          </w:tcPr>
          <w:p w14:paraId="3E409B80" w14:textId="77777777" w:rsidR="00BF08D9" w:rsidRPr="00E06EC3" w:rsidRDefault="00BF08D9" w:rsidP="004548FC">
            <w:pPr>
              <w:keepNext/>
              <w:suppressAutoHyphens/>
              <w:snapToGrid w:val="0"/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bottom"/>
          </w:tcPr>
          <w:p w14:paraId="4F9A614E" w14:textId="77777777" w:rsidR="00BF08D9" w:rsidRPr="00E06EC3" w:rsidRDefault="00BF08D9" w:rsidP="004548FC">
            <w:pPr>
              <w:keepNext/>
              <w:suppressAutoHyphens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E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7093C513" w14:textId="77777777" w:rsidR="00BF08D9" w:rsidRPr="00E06EC3" w:rsidRDefault="00BF08D9" w:rsidP="004548FC">
            <w:pPr>
              <w:keepNext/>
              <w:suppressAutoHyphens/>
              <w:snapToGrid w:val="0"/>
              <w:spacing w:before="60" w:after="0" w:line="240" w:lineRule="exact"/>
              <w:ind w:left="-247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FC7936B" w14:textId="77777777" w:rsidR="00BF08D9" w:rsidRDefault="00BF08D9" w:rsidP="00BF08D9">
      <w:pPr>
        <w:suppressAutoHyphens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66F419E" w14:textId="77777777" w:rsidR="00BF08D9" w:rsidRPr="00BF08D9" w:rsidRDefault="00BF08D9" w:rsidP="00BF08D9">
      <w:pPr>
        <w:suppressAutoHyphens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Керівникам органів управління освітою територіальних громад </w:t>
      </w:r>
    </w:p>
    <w:p w14:paraId="55352AC1" w14:textId="77777777" w:rsidR="00BF08D9" w:rsidRPr="00BF08D9" w:rsidRDefault="00BF08D9" w:rsidP="00BF08D9">
      <w:pPr>
        <w:suppressAutoHyphens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0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Директорам закладів загальної середньої освіти обласного підпорядкування</w:t>
      </w:r>
    </w:p>
    <w:p w14:paraId="73B61E94" w14:textId="77777777" w:rsidR="00BE6E42" w:rsidRDefault="00BE6E42" w:rsidP="00BF0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C00642" w14:textId="77777777" w:rsidR="00BF08D9" w:rsidRDefault="00BF08D9" w:rsidP="00BF0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поширення освітніх матеріалів </w:t>
      </w:r>
    </w:p>
    <w:p w14:paraId="5DBCDA6E" w14:textId="77777777" w:rsidR="00BF08D9" w:rsidRPr="00BF08D9" w:rsidRDefault="00BF08D9" w:rsidP="00BF0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мінної безпеки </w:t>
      </w:r>
    </w:p>
    <w:p w14:paraId="3114A09A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F620A56" w14:textId="77777777" w:rsidR="00BE6E42" w:rsidRDefault="00BF08D9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до листа 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>Міністерств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освіти і науки України (далі – МОН)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F44C5C" w:rsidRPr="00E07157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9905-23 від 06.07.2023 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>інформує</w:t>
      </w:r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>мо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</w:t>
      </w:r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МОН 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спільно з Представництвом Дитячого фонду ООН (ЮНІСЕФ) в Україні реалізує низку </w:t>
      </w:r>
      <w:proofErr w:type="spellStart"/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із розроблення та поширення матеріалів з мінної безпеки для дітей та дорослих. Зважаючи на значну актуальність зазначеної проблеми для здобувачів освіти в Україні ЮНІСЕФ розроблено ряд освітніх матеріалів з мінної безпеки для дітей, молоді, педагогічних працівників та батьків. </w:t>
      </w:r>
    </w:p>
    <w:p w14:paraId="6F336FA3" w14:textId="77777777" w:rsidR="00BE6E42" w:rsidRDefault="00BF08D9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Зазначені матеріали в електронному вигляді для використання під час освітнього процесу та виховних заходів можна скачати за покликанням </w:t>
      </w:r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hyperlink r:id="rId5" w:history="1">
        <w:r w:rsidR="00F44C5C" w:rsidRPr="001D5B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https://drive.google.com/drive/folders/16uUrNf1ovAXKaaB7GVErr6iWn0Womj3m</w:t>
        </w:r>
      </w:hyperlink>
      <w:r w:rsidR="00F44C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E6E42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BF08D9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росимо організувати поширення матеріалів у електронному вигляді серед закладів освіти</w:t>
      </w:r>
      <w:r w:rsidR="00BE6E4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34EBDB9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D11F47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A99BB1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C6B849" w14:textId="04246F50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07157">
        <w:rPr>
          <w:noProof/>
        </w:rPr>
        <w:drawing>
          <wp:inline distT="0" distB="0" distL="0" distR="0" wp14:anchorId="7878709A" wp14:editId="3F84AB32">
            <wp:extent cx="1438275" cy="552450"/>
            <wp:effectExtent l="0" t="0" r="9525" b="0"/>
            <wp:docPr id="900684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157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італій ЗЕЛЮК</w:t>
      </w:r>
    </w:p>
    <w:p w14:paraId="029879FA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E8C1ACD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FED000B" w14:textId="77777777" w:rsid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227811C" w14:textId="77777777" w:rsidR="00BE6E42" w:rsidRPr="00BE6E42" w:rsidRDefault="00BE6E42" w:rsidP="00BE6E4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6E42">
        <w:rPr>
          <w:rFonts w:ascii="Times New Roman" w:eastAsia="Times New Roman" w:hAnsi="Times New Roman" w:cs="Times New Roman"/>
          <w:sz w:val="20"/>
          <w:szCs w:val="20"/>
          <w:lang w:eastAsia="zh-CN"/>
        </w:rPr>
        <w:t>0505070825 Максименко</w:t>
      </w:r>
    </w:p>
    <w:sectPr w:rsidR="00BE6E42" w:rsidRPr="00BE6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A"/>
    <w:rsid w:val="00132384"/>
    <w:rsid w:val="00340A4B"/>
    <w:rsid w:val="007A52B6"/>
    <w:rsid w:val="009B2128"/>
    <w:rsid w:val="009F656A"/>
    <w:rsid w:val="00B95BB2"/>
    <w:rsid w:val="00BE6E42"/>
    <w:rsid w:val="00BF08D9"/>
    <w:rsid w:val="00E07157"/>
    <w:rsid w:val="00F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13AE"/>
  <w15:chartTrackingRefBased/>
  <w15:docId w15:val="{B8E6A8FC-682B-4916-88DC-3540878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C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rive.google.com/drive/folders/16uUrNf1ovAXKaaB7GVErr6iWn0Womj3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</dc:creator>
  <cp:keywords/>
  <dc:description/>
  <cp:lastModifiedBy>PC</cp:lastModifiedBy>
  <cp:revision>2</cp:revision>
  <dcterms:created xsi:type="dcterms:W3CDTF">2023-07-13T08:55:00Z</dcterms:created>
  <dcterms:modified xsi:type="dcterms:W3CDTF">2023-07-13T08:55:00Z</dcterms:modified>
</cp:coreProperties>
</file>